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19" w:rsidRPr="001777F3" w:rsidRDefault="00233B19" w:rsidP="001777F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>РОССИЙСКАЯ ФЕДЕРАЦИЯ</w:t>
      </w:r>
    </w:p>
    <w:p w:rsidR="00233B19" w:rsidRPr="001777F3" w:rsidRDefault="00233B19" w:rsidP="001777F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>ОРЛОВСКАЯ ОБЛАСТЬ  СВЕРДЛОВСКИЙ РАЙОН</w:t>
      </w:r>
    </w:p>
    <w:p w:rsidR="00233B19" w:rsidRPr="001777F3" w:rsidRDefault="00233B19" w:rsidP="001777F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>АДМИНИСТРАЦИЯ  КОТОВСКОГО СЕЛЬСКОГО ПОСЕЛЕНИЯ</w:t>
      </w:r>
    </w:p>
    <w:p w:rsidR="00233B19" w:rsidRPr="001777F3" w:rsidRDefault="00233B19" w:rsidP="00177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B19" w:rsidRPr="001777F3" w:rsidRDefault="00233B19" w:rsidP="001777F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>ПОСТАНОВЛЕНИЕ</w:t>
      </w:r>
    </w:p>
    <w:p w:rsidR="00233B19" w:rsidRPr="001777F3" w:rsidRDefault="00233B19" w:rsidP="00177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B19" w:rsidRPr="001777F3" w:rsidRDefault="00233B19" w:rsidP="00177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 xml:space="preserve">2 ноября  </w:t>
      </w:r>
      <w:smartTag w:uri="urn:schemas-microsoft-com:office:smarttags" w:element="metricconverter">
        <w:smartTagPr>
          <w:attr w:name="ProductID" w:val="2023 г"/>
        </w:smartTagPr>
        <w:r w:rsidRPr="001777F3">
          <w:rPr>
            <w:rFonts w:ascii="Times New Roman" w:hAnsi="Times New Roman"/>
            <w:sz w:val="28"/>
            <w:szCs w:val="28"/>
          </w:rPr>
          <w:t>2023 г</w:t>
        </w:r>
      </w:smartTag>
      <w:r w:rsidRPr="001777F3">
        <w:rPr>
          <w:rFonts w:ascii="Times New Roman" w:hAnsi="Times New Roman"/>
          <w:sz w:val="28"/>
          <w:szCs w:val="28"/>
        </w:rPr>
        <w:t xml:space="preserve">                                       №  52</w:t>
      </w:r>
    </w:p>
    <w:p w:rsidR="00233B19" w:rsidRPr="001777F3" w:rsidRDefault="00233B19" w:rsidP="00177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</w:rPr>
        <w:t>д. Котовка</w:t>
      </w:r>
    </w:p>
    <w:p w:rsidR="00233B19" w:rsidRPr="001777F3" w:rsidRDefault="00233B19" w:rsidP="00872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sz w:val="28"/>
          <w:szCs w:val="28"/>
          <w:lang w:eastAsia="ru-RU"/>
        </w:rPr>
        <w:t> </w:t>
      </w:r>
    </w:p>
    <w:p w:rsidR="00233B19" w:rsidRPr="001777F3" w:rsidRDefault="00233B19" w:rsidP="00872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sz w:val="28"/>
          <w:szCs w:val="28"/>
          <w:lang w:eastAsia="ru-RU"/>
        </w:rPr>
        <w:t> </w:t>
      </w:r>
    </w:p>
    <w:p w:rsidR="00233B19" w:rsidRPr="007960A9" w:rsidRDefault="00233B19" w:rsidP="0087264E">
      <w:pPr>
        <w:widowControl w:val="0"/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60A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муниципальной программы «Развитие территориального общественного самоуправления в Котовском сельском поселении Свердловского района Орловской области  на 2023-2027 годы»</w:t>
      </w:r>
    </w:p>
    <w:p w:rsidR="00233B19" w:rsidRPr="001777F3" w:rsidRDefault="00233B19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sz w:val="28"/>
          <w:szCs w:val="28"/>
          <w:lang w:eastAsia="ru-RU"/>
        </w:rPr>
        <w:t> </w:t>
      </w:r>
    </w:p>
    <w:p w:rsidR="00233B19" w:rsidRPr="001777F3" w:rsidRDefault="00233B19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sz w:val="28"/>
          <w:szCs w:val="28"/>
          <w:lang w:eastAsia="ru-RU"/>
        </w:rPr>
        <w:t> </w:t>
      </w:r>
    </w:p>
    <w:p w:rsidR="00233B19" w:rsidRPr="001777F3" w:rsidRDefault="00233B19" w:rsidP="0087264E">
      <w:pPr>
        <w:widowControl w:val="0"/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развития и совершенствования системы территориального общественного самоуправления на территории Котовского сельского поселения Свердловского района Орловской области, в соответствии с Федеральными законами от 6 октября  2003 года  №131-ФЗ «Об общих принципах организации местного самоуправления в Российской Федерации», от 12 января 1996 года  № 7-ФЗ «О некоммерческих организациях», Уставом Котовского сельского поселения Свердловского района Орловской области  </w:t>
      </w:r>
    </w:p>
    <w:p w:rsidR="00233B19" w:rsidRPr="001777F3" w:rsidRDefault="00233B19" w:rsidP="001777F3">
      <w:pPr>
        <w:tabs>
          <w:tab w:val="left" w:pos="9900"/>
        </w:tabs>
        <w:spacing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1777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ПОСТАНОВЛЯ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</w:t>
      </w:r>
      <w:r w:rsidRPr="001777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233B19" w:rsidRPr="001777F3" w:rsidRDefault="00233B19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7F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прилагаемую муниципальную программу «Развитие территориального общественного самоуправления в Котовском сельском поселении Свердловского района Орловской области на 2023-2027 годы».</w:t>
      </w:r>
    </w:p>
    <w:p w:rsidR="00233B19" w:rsidRPr="001777F3" w:rsidRDefault="00233B19" w:rsidP="001777F3">
      <w:pPr>
        <w:pStyle w:val="consplusnormal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77F3">
        <w:rPr>
          <w:color w:val="000000"/>
          <w:sz w:val="28"/>
          <w:szCs w:val="28"/>
        </w:rPr>
        <w:t xml:space="preserve">2. Настоящее постановление вступает в силу с </w:t>
      </w:r>
      <w:r>
        <w:rPr>
          <w:color w:val="000000"/>
          <w:sz w:val="28"/>
          <w:szCs w:val="28"/>
        </w:rPr>
        <w:t xml:space="preserve">момента </w:t>
      </w:r>
      <w:r w:rsidRPr="001777F3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1777F3">
        <w:rPr>
          <w:sz w:val="28"/>
          <w:szCs w:val="28"/>
        </w:rPr>
        <w:t xml:space="preserve"> путем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 в сети Интернет.</w:t>
      </w:r>
    </w:p>
    <w:p w:rsidR="00233B19" w:rsidRPr="001777F3" w:rsidRDefault="00233B19" w:rsidP="001777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777F3">
        <w:rPr>
          <w:sz w:val="28"/>
          <w:szCs w:val="28"/>
        </w:rPr>
        <w:t xml:space="preserve">  3</w:t>
      </w:r>
      <w:r w:rsidRPr="001777F3">
        <w:rPr>
          <w:sz w:val="28"/>
          <w:szCs w:val="28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233B19" w:rsidRPr="001777F3" w:rsidRDefault="00233B19" w:rsidP="001777F3">
      <w:pPr>
        <w:spacing w:after="0" w:line="240" w:lineRule="auto"/>
        <w:ind w:firstLine="69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33B19" w:rsidRPr="001777F3" w:rsidRDefault="00233B19" w:rsidP="001777F3">
      <w:pPr>
        <w:spacing w:after="0" w:line="240" w:lineRule="auto"/>
        <w:ind w:firstLine="69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33B19" w:rsidRPr="001777F3" w:rsidRDefault="00233B19" w:rsidP="001777F3">
      <w:pPr>
        <w:spacing w:after="0" w:line="240" w:lineRule="auto"/>
        <w:ind w:firstLine="69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33B19" w:rsidRPr="001777F3" w:rsidRDefault="00233B19" w:rsidP="001777F3">
      <w:pPr>
        <w:spacing w:after="0" w:line="240" w:lineRule="auto"/>
        <w:ind w:firstLine="690"/>
        <w:textAlignment w:val="baseline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233B19" w:rsidRPr="001777F3" w:rsidRDefault="00233B19" w:rsidP="001777F3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777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Глава администрации</w:t>
      </w:r>
    </w:p>
    <w:p w:rsidR="00233B19" w:rsidRPr="001777F3" w:rsidRDefault="00233B19" w:rsidP="001777F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Котовского сельского поселения                                                С.А. Степаничев</w:t>
      </w:r>
    </w:p>
    <w:p w:rsidR="00233B19" w:rsidRPr="001777F3" w:rsidRDefault="00233B19" w:rsidP="001777F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777F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</w:p>
    <w:p w:rsidR="00233B19" w:rsidRPr="001777F3" w:rsidRDefault="00233B19" w:rsidP="008726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B19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33B19" w:rsidRPr="0087264E" w:rsidRDefault="00233B19" w:rsidP="0087264E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233B19" w:rsidRDefault="00233B19" w:rsidP="0087264E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Котовского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33B19" w:rsidRPr="0087264E" w:rsidRDefault="00233B19" w:rsidP="00226098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Свердловского района Орловской области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ноября 2023г.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52</w:t>
      </w:r>
    </w:p>
    <w:p w:rsidR="00233B19" w:rsidRPr="0087264E" w:rsidRDefault="00233B19" w:rsidP="0087264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</w:p>
    <w:p w:rsidR="00233B19" w:rsidRPr="001777F3" w:rsidRDefault="00233B19" w:rsidP="001777F3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233B19" w:rsidRDefault="00233B19" w:rsidP="001777F3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>«Развитие территориального общественного самоуправления в Котовском сельском поселении Свердловского района</w:t>
      </w:r>
    </w:p>
    <w:p w:rsidR="00233B19" w:rsidRPr="001777F3" w:rsidRDefault="00233B19" w:rsidP="001777F3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Орловской области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2023-2027 годы</w:t>
      </w:r>
    </w:p>
    <w:p w:rsidR="00233B19" w:rsidRDefault="00233B19" w:rsidP="001777F3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3B19" w:rsidRPr="001777F3" w:rsidRDefault="00233B19" w:rsidP="001777F3">
      <w:pPr>
        <w:shd w:val="clear" w:color="auto" w:fill="FFFFFF"/>
        <w:spacing w:before="5" w:after="0"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3B19" w:rsidRPr="001777F3" w:rsidRDefault="00233B19" w:rsidP="00872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ПАСПОРТ </w:t>
      </w:r>
    </w:p>
    <w:p w:rsidR="00233B19" w:rsidRPr="001777F3" w:rsidRDefault="00233B19" w:rsidP="0087264E">
      <w:pPr>
        <w:tabs>
          <w:tab w:val="left" w:pos="708"/>
          <w:tab w:val="left" w:pos="13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777F3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233B19" w:rsidRPr="0087264E" w:rsidRDefault="00233B19" w:rsidP="008726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98" w:type="dxa"/>
        <w:tblCellSpacing w:w="0" w:type="dxa"/>
        <w:tblInd w:w="-5" w:type="dxa"/>
        <w:tblLook w:val="00A0"/>
      </w:tblPr>
      <w:tblGrid>
        <w:gridCol w:w="2379"/>
        <w:gridCol w:w="1799"/>
        <w:gridCol w:w="2137"/>
        <w:gridCol w:w="1800"/>
        <w:gridCol w:w="1583"/>
      </w:tblGrid>
      <w:tr w:rsidR="00233B19" w:rsidRPr="00730C8C" w:rsidTr="007960A9">
        <w:trPr>
          <w:trHeight w:val="1295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hd w:val="clear" w:color="auto" w:fill="FFFFFF"/>
              <w:spacing w:before="5"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«Развитие территориального общественного самоуправления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Котовском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0C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233B19" w:rsidRPr="00730C8C" w:rsidTr="007960A9">
        <w:trPr>
          <w:trHeight w:val="1747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3F16B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октября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№131-ФЗ «Об общих принципах организации местного самоуправления в Российской Федерации», Федеральный закон от 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января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№ 7-ФЗ «О некоммерческих организациях»</w:t>
            </w:r>
          </w:p>
        </w:tc>
      </w:tr>
      <w:tr w:rsidR="00233B19" w:rsidRPr="00730C8C" w:rsidTr="007960A9">
        <w:trPr>
          <w:trHeight w:val="768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Котовского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9E0C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233B19" w:rsidRPr="00730C8C" w:rsidTr="007960A9">
        <w:trPr>
          <w:trHeight w:val="768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Котовского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9E0C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233B19" w:rsidRPr="00730C8C" w:rsidTr="007960A9">
        <w:trPr>
          <w:trHeight w:val="979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Котовского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9E0C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  <w:tr w:rsidR="00233B19" w:rsidRPr="00730C8C" w:rsidTr="007960A9">
        <w:trPr>
          <w:trHeight w:val="648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 совершенствование общественного самоуправления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Котовском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сельском поселении</w:t>
            </w:r>
          </w:p>
        </w:tc>
      </w:tr>
      <w:tr w:rsidR="00233B19" w:rsidRPr="00730C8C" w:rsidTr="007960A9">
        <w:trPr>
          <w:trHeight w:val="2275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-создание благоприятной среды и стимулов для формирования и развития территориального общественного самоуправления;</w:t>
            </w:r>
          </w:p>
          <w:p w:rsidR="00233B19" w:rsidRPr="0087264E" w:rsidRDefault="00233B19" w:rsidP="00872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активация участия населения в реализации общественно-значимых проектов;</w:t>
            </w:r>
          </w:p>
          <w:p w:rsidR="00233B19" w:rsidRPr="0087264E" w:rsidRDefault="00233B19" w:rsidP="00872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информационная поддержка общественного самоуправления</w:t>
            </w:r>
          </w:p>
        </w:tc>
      </w:tr>
      <w:tr w:rsidR="00233B19" w:rsidRPr="00730C8C" w:rsidTr="007960A9">
        <w:trPr>
          <w:trHeight w:val="261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33B19" w:rsidRPr="00730C8C" w:rsidTr="007960A9">
        <w:trPr>
          <w:trHeight w:val="159"/>
          <w:tblCellSpacing w:w="0" w:type="dxa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120" w:line="158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58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58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58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233B19" w:rsidRPr="00730C8C" w:rsidTr="007960A9">
        <w:trPr>
          <w:trHeight w:val="15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57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57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поселения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233B19" w:rsidRPr="00730C8C" w:rsidTr="007960A9">
        <w:trPr>
          <w:trHeight w:val="1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18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</w:tr>
      <w:tr w:rsidR="00233B19" w:rsidRPr="00730C8C" w:rsidTr="007960A9">
        <w:trPr>
          <w:trHeight w:val="145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Увеличение количества органов ТОС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233B19" w:rsidRDefault="00233B19" w:rsidP="008726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Увеличение реализованных проектов ТОС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  <w:p w:rsidR="00233B19" w:rsidRPr="00730C8C" w:rsidRDefault="00233B19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C8C">
              <w:rPr>
                <w:sz w:val="28"/>
                <w:szCs w:val="28"/>
              </w:rPr>
              <w:t xml:space="preserve">- 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 xml:space="preserve">развитие системы территориального общественного самоуправления в </w:t>
            </w:r>
            <w:r>
              <w:rPr>
                <w:rFonts w:ascii="Times New Roman" w:hAnsi="Times New Roman"/>
                <w:sz w:val="28"/>
                <w:szCs w:val="28"/>
              </w:rPr>
              <w:t>Котов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>ском сельском поселении Свердловского района Орловской области</w:t>
            </w:r>
          </w:p>
          <w:p w:rsidR="00233B19" w:rsidRPr="00730C8C" w:rsidRDefault="00233B19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C8C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      </w:r>
            <w:r>
              <w:rPr>
                <w:rFonts w:ascii="Times New Roman" w:hAnsi="Times New Roman"/>
                <w:sz w:val="28"/>
                <w:szCs w:val="28"/>
              </w:rPr>
              <w:t>Котов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>ском сельском поселении Свердловского района Орловской области</w:t>
            </w:r>
          </w:p>
          <w:p w:rsidR="00233B19" w:rsidRPr="00730C8C" w:rsidRDefault="00233B19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C8C">
              <w:rPr>
                <w:rFonts w:ascii="Times New Roman" w:hAnsi="Times New Roman"/>
                <w:sz w:val="28"/>
                <w:szCs w:val="28"/>
              </w:rPr>
              <w:t xml:space="preserve">- расширение возможностей участия территориального общественного самоуправления в решении социальных проблем </w:t>
            </w:r>
            <w:r>
              <w:rPr>
                <w:rFonts w:ascii="Times New Roman" w:hAnsi="Times New Roman"/>
                <w:sz w:val="28"/>
                <w:szCs w:val="28"/>
              </w:rPr>
              <w:t>Котов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>ского сельского поселения Свердловского района Орловской области - повышение активности населения в деятельности территориального общественного самоуправления</w:t>
            </w:r>
          </w:p>
          <w:p w:rsidR="00233B19" w:rsidRPr="00730C8C" w:rsidRDefault="00233B19" w:rsidP="003F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C8C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и повышение качества проводимых при участии территориального общественного самоуправления мероприятий по благоустройству </w:t>
            </w:r>
            <w:r>
              <w:rPr>
                <w:rFonts w:ascii="Times New Roman" w:hAnsi="Times New Roman"/>
                <w:sz w:val="28"/>
                <w:szCs w:val="28"/>
              </w:rPr>
              <w:t>Котов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 xml:space="preserve"> Свердловского района Орловской области</w:t>
            </w:r>
          </w:p>
          <w:p w:rsidR="00233B19" w:rsidRPr="0087264E" w:rsidRDefault="00233B19" w:rsidP="003F1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C8C">
              <w:rPr>
                <w:rFonts w:ascii="Times New Roman" w:hAnsi="Times New Roman"/>
                <w:sz w:val="28"/>
                <w:szCs w:val="28"/>
              </w:rPr>
              <w:t xml:space="preserve">- усиление культурной, оздоровительной  и спортивной работы с населением </w:t>
            </w:r>
            <w:r>
              <w:rPr>
                <w:rFonts w:ascii="Times New Roman" w:hAnsi="Times New Roman"/>
                <w:sz w:val="28"/>
                <w:szCs w:val="28"/>
              </w:rPr>
              <w:t>Котов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730C8C">
              <w:rPr>
                <w:rFonts w:ascii="Times New Roman" w:hAnsi="Times New Roman"/>
                <w:sz w:val="28"/>
                <w:szCs w:val="28"/>
              </w:rPr>
              <w:t xml:space="preserve"> поселения Свердловского района Орловской</w:t>
            </w:r>
            <w:r w:rsidRPr="00730C8C">
              <w:rPr>
                <w:sz w:val="28"/>
                <w:szCs w:val="28"/>
              </w:rPr>
              <w:t xml:space="preserve"> </w:t>
            </w:r>
            <w:r w:rsidRPr="001777F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  <w:tr w:rsidR="00233B19" w:rsidRPr="00730C8C" w:rsidTr="007960A9">
        <w:trPr>
          <w:trHeight w:val="145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872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реализации Программы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19" w:rsidRPr="0087264E" w:rsidRDefault="00233B19" w:rsidP="00226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Котовского </w:t>
            </w:r>
            <w:r w:rsidRPr="00872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9E0C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Свердловского района Орловской области</w:t>
            </w:r>
          </w:p>
        </w:tc>
      </w:tr>
    </w:tbl>
    <w:p w:rsidR="00233B19" w:rsidRPr="0087264E" w:rsidRDefault="00233B19" w:rsidP="007960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  <w:r w:rsidRPr="008726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 требованиями Федерального закона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 октября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,Устав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2260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Котовского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9E0C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развития и совершенствования системы территориального общественного самоуправления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Котовском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E0C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связи с необходимостью привлечения средств бюджета сельского поселения.</w:t>
      </w:r>
    </w:p>
    <w:p w:rsidR="00233B19" w:rsidRPr="0087264E" w:rsidRDefault="00233B19" w:rsidP="007960A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  <w:r w:rsidRPr="008726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Обоснование необходимости решения задачи программным методом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6 октября </w:t>
      </w:r>
      <w:smartTag w:uri="urn:schemas-microsoft-com:office:smarttags" w:element="metricconverter">
        <w:smartTagPr>
          <w:attr w:name="ProductID" w:val="2003 г"/>
        </w:smartTagPr>
        <w:r w:rsidRPr="0087264E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ода</w:t>
        </w:r>
      </w:smartTag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определяет местное самоуправление как форму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Традиционно выделяются две группы институтов прямой демократии на местном уровне в зависимости от характера принимаемых решений. Первую группу составляют формы властного участия населения в решении вопросов местного значения. К ним относятся местный референдум, муниципальные выборы, голосование по отзыву депутата, члена выборного органа и выборного должностного лица местного самоуправления, голосование по вопросам изменения границ и преобразования муниципального образования и сход граждан. Ко второй причислены институты общественного, не публично-властного характера, например правотворческая инициатива граждан, публичные слушания, собрания и конференции граждан, опрос граждан, обращения граждан в органы местного самоуправления, территориальное общественное самоуправление, другие формы.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Способы непосредственного участия граждан в местном самоуправлении, в управлении жизнью своего муниципального образования действительно разнообразны. Каждый из этих способов имеет свои нюансы, любой из них может быть инициирован самими гражданами. Чем чаще отдельные граждане прибегают к использованию форм прямого решения собственных проблем или объединяются для этого с другими гражданами, тем быстрее проходит процесс становления местного самоуправления и тем более устойчивым становится местное сообщество.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right="5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же действительность сегодня такова, что население действительно слабо связано с решением насущных вопросов местной жизни. Механизм реализации конституционного принципа народовластия, закрепленный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7264E">
          <w:rPr>
            <w:rFonts w:ascii="Times New Roman" w:hAnsi="Times New Roman"/>
            <w:color w:val="000000"/>
            <w:sz w:val="28"/>
            <w:szCs w:val="28"/>
            <w:lang w:eastAsia="ru-RU"/>
          </w:rPr>
          <w:t>2003 г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ода</w:t>
        </w:r>
      </w:smartTag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несовершенен и сложен.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Поэтому решение таких проблем, как низкая активность населения к сопричастности к процессу местного самоуправления,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right="10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Котовского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9E0C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зарегистрировано ни одной организации территориального общественного самоуправления (далее - ТОС), что свидетельствует о том, что система ТОС в</w:t>
      </w:r>
      <w:r w:rsidRPr="006C5D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Котовском 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E0C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Свердловского района Орловской области</w:t>
      </w: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недостаточно развита.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left="10" w:right="5" w:firstLine="7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возникает необходимость принятия данной программы, целью которой является развитие и поддержка общественного самоуправления путем решения задач по созданию благоприятной среды и стимулов для формирования и развития территориального общественного самоуправления в осуществлении местного самоуправления, активизации участия населения в осуществлении местного самоуправления.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left="125" w:right="5" w:firstLine="5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color w:val="000000"/>
          <w:sz w:val="28"/>
          <w:szCs w:val="28"/>
          <w:lang w:eastAsia="ru-RU"/>
        </w:rPr>
        <w:t>Программный метод позволит обеспечить комплексный подход к созданию необходимых условий для обеспечения эффективного местного самоуправления в сельском поселении, обеспечив консультационную, методологическую и финансовую поддержку в развитии общественного самоуправления.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</w:p>
    <w:p w:rsidR="00233B19" w:rsidRPr="0087264E" w:rsidRDefault="00233B19" w:rsidP="00E94DF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64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Основные цели и задачи Программы, целевые показатели</w:t>
      </w:r>
    </w:p>
    <w:p w:rsidR="00233B19" w:rsidRPr="00E94DF2" w:rsidRDefault="00233B19" w:rsidP="00AE7D49">
      <w:pPr>
        <w:widowControl w:val="0"/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E9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целью программы является развитие и совершенствование системы общественного самоуправления, </w:t>
      </w:r>
      <w:r w:rsidRPr="00E94DF2">
        <w:rPr>
          <w:rFonts w:ascii="Times New Roman" w:hAnsi="Times New Roman"/>
          <w:sz w:val="28"/>
          <w:szCs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ТОС). </w:t>
      </w:r>
    </w:p>
    <w:p w:rsidR="00233B19" w:rsidRPr="00E94DF2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4DF2">
        <w:rPr>
          <w:rFonts w:ascii="Times New Roman" w:hAnsi="Times New Roman"/>
          <w:sz w:val="28"/>
          <w:szCs w:val="28"/>
        </w:rPr>
        <w:t>Достижение целей обеспечивается через решение следующих задач: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- выявление инициаторов общественных инициатив, координация и обеспечение их  деятельности;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-  организация информационно-методической помощи органам ТОС;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- формирование системы обучения актива ТОС формам и методам работы с населением;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- стимулирование органов ТОС для решения вопросов уставной деятельности;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- 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Для реализации задач муниципальной программы задачами ТОС определены: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осуществление общественного контроля за качеством предоставления  коммунальных услуг населению, участие в организации и проведении работ по благоустройству и озеленению территорий </w:t>
      </w:r>
      <w:r>
        <w:rPr>
          <w:rFonts w:ascii="Times New Roman" w:hAnsi="Times New Roman"/>
          <w:sz w:val="28"/>
          <w:szCs w:val="28"/>
        </w:rPr>
        <w:t>Котовского сельского поселения</w:t>
      </w:r>
      <w:r w:rsidRPr="00AE7D49">
        <w:rPr>
          <w:rFonts w:ascii="Times New Roman" w:hAnsi="Times New Roman"/>
          <w:sz w:val="28"/>
          <w:szCs w:val="28"/>
        </w:rPr>
        <w:t>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оказание помощи в работе по предупреждению и ликвидации  несанкционированных свалок;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оказание содействия правоохранительным органам в охране правопорядка;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участие в оказании социальной помощи малоимущим гражданам;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организация участия населения в решении вопросов местного значения соответствующей территории;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участие в разработке предложений по развитию соответствующих территорий;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участие в организации работы с детьми, подростками, неблагополучными семьями.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При выполнении намеченных в муниципальной программе мероприятий предполагается увеличить количество территориальных общественных самоуправлений на территории </w:t>
      </w:r>
      <w:r>
        <w:rPr>
          <w:rFonts w:ascii="Times New Roman" w:hAnsi="Times New Roman"/>
          <w:sz w:val="28"/>
          <w:szCs w:val="28"/>
        </w:rPr>
        <w:t>Котовского сельского поселения</w:t>
      </w:r>
      <w:r w:rsidRPr="00AE7D49">
        <w:rPr>
          <w:rFonts w:ascii="Times New Roman" w:hAnsi="Times New Roman"/>
          <w:sz w:val="28"/>
          <w:szCs w:val="28"/>
        </w:rPr>
        <w:t>, выявить активных граждан, из числа которых будет сформирован актив, организующий общественность для решения вопросов местного значения. Реализация муниципальной программы позволит определить приоритеты развития территориального общественного самоуправления в среднесрочной перспективе и сформировать информационный слой, направленный на развитие территориального общественного самоуправления.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Сроки реализации муниципальной программы – 202</w:t>
      </w:r>
      <w:r>
        <w:rPr>
          <w:rFonts w:ascii="Times New Roman" w:hAnsi="Times New Roman"/>
          <w:sz w:val="28"/>
          <w:szCs w:val="28"/>
        </w:rPr>
        <w:t>3</w:t>
      </w:r>
      <w:r w:rsidRPr="00AE7D4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Pr="00AE7D49">
        <w:rPr>
          <w:rFonts w:ascii="Times New Roman" w:hAnsi="Times New Roman"/>
          <w:sz w:val="28"/>
          <w:szCs w:val="28"/>
        </w:rPr>
        <w:t xml:space="preserve"> годы.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Сведения о целевых показателях реализации муниципальной программы  представлены в Приложении №1 к муниципальной программе.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Pr="00AE7D49" w:rsidRDefault="00233B19" w:rsidP="00E94DF2">
      <w:pPr>
        <w:widowControl w:val="0"/>
        <w:shd w:val="clear" w:color="auto" w:fill="FFFFFF"/>
        <w:spacing w:after="0" w:line="240" w:lineRule="auto"/>
        <w:ind w:left="120" w:hanging="120"/>
        <w:rPr>
          <w:rFonts w:ascii="Times New Roman" w:hAnsi="Times New Roman"/>
          <w:b/>
          <w:sz w:val="28"/>
          <w:szCs w:val="28"/>
        </w:rPr>
      </w:pPr>
      <w:r w:rsidRPr="00AE7D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AE7D49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будет реализовано два основных мероприятия: 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основное мероприятие 1 «Организационное и информационное обеспечение деятельности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на территории Котовского сельского поселения Свердловского района Орловской области </w:t>
      </w:r>
      <w:r w:rsidRPr="00AE7D49">
        <w:rPr>
          <w:rFonts w:ascii="Times New Roman" w:hAnsi="Times New Roman"/>
          <w:sz w:val="28"/>
          <w:szCs w:val="28"/>
        </w:rPr>
        <w:t xml:space="preserve">», 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основное мероприятие 2 «Повышение ак</w:t>
      </w:r>
      <w:r>
        <w:rPr>
          <w:rFonts w:ascii="Times New Roman" w:hAnsi="Times New Roman"/>
          <w:sz w:val="28"/>
          <w:szCs w:val="28"/>
        </w:rPr>
        <w:t>тивности населения Котовского сельского поселения</w:t>
      </w:r>
      <w:r w:rsidRPr="00AE7D49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самоуправления». 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В  рамках реализации основного мероприятия 1 предполагается: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содействие в проведении собраний, конференций граждан по организации ТОС;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разработка правовой базы, регламентирующей деятельность ТОС в  </w:t>
      </w:r>
      <w:r>
        <w:rPr>
          <w:rFonts w:ascii="Times New Roman" w:hAnsi="Times New Roman"/>
          <w:sz w:val="28"/>
          <w:szCs w:val="28"/>
        </w:rPr>
        <w:t>Котовском сельском поселении</w:t>
      </w:r>
      <w:r w:rsidRPr="00AE7D49">
        <w:rPr>
          <w:rFonts w:ascii="Times New Roman" w:hAnsi="Times New Roman"/>
          <w:sz w:val="28"/>
          <w:szCs w:val="28"/>
        </w:rPr>
        <w:t>,  участие в организации краткосрочного и долгосрочного планирования работы органов ТОС,  регулярное уточнение базы данных органов ТОС,  формирование дел;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оказание содействия в оформлении документации для участия органов ТОС в ежегодном областном конкурсе на лучшее территориальное общественное самоуправление </w:t>
      </w:r>
      <w:r>
        <w:rPr>
          <w:rFonts w:ascii="Times New Roman" w:hAnsi="Times New Roman"/>
          <w:sz w:val="28"/>
          <w:szCs w:val="28"/>
        </w:rPr>
        <w:t>Орловской</w:t>
      </w:r>
      <w:r w:rsidRPr="00AE7D49">
        <w:rPr>
          <w:rFonts w:ascii="Times New Roman" w:hAnsi="Times New Roman"/>
          <w:sz w:val="28"/>
          <w:szCs w:val="28"/>
        </w:rPr>
        <w:t xml:space="preserve"> области;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проведение регулярных встреч депутатов различного уровня, руководителей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AE7D49">
        <w:rPr>
          <w:rFonts w:ascii="Times New Roman" w:hAnsi="Times New Roman"/>
          <w:sz w:val="28"/>
          <w:szCs w:val="28"/>
        </w:rPr>
        <w:t>дминистрации, организаций, предприятий с гражданами  по месту жительства;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проведение совместных мероприятий  органов местного самоуправления и общественных организаций,  органов  ТОС (в том числе спортивных, культурно-досуговых, эколого-просветительских, культурно-массовых, патриотических и других);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оказание содействия 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организация работы председателей и актива ТОС: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совещание с председателями и активами ТОС;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AE7D49">
        <w:rPr>
          <w:rFonts w:ascii="Times New Roman" w:hAnsi="Times New Roman"/>
          <w:sz w:val="28"/>
          <w:szCs w:val="28"/>
        </w:rPr>
        <w:t>круглы</w:t>
      </w:r>
      <w:r>
        <w:rPr>
          <w:rFonts w:ascii="Times New Roman" w:hAnsi="Times New Roman"/>
          <w:sz w:val="28"/>
          <w:szCs w:val="28"/>
        </w:rPr>
        <w:t>х</w:t>
      </w:r>
      <w:r w:rsidRPr="00AE7D49">
        <w:rPr>
          <w:rFonts w:ascii="Times New Roman" w:hAnsi="Times New Roman"/>
          <w:sz w:val="28"/>
          <w:szCs w:val="28"/>
        </w:rPr>
        <w:t xml:space="preserve"> сто</w:t>
      </w:r>
      <w:r>
        <w:rPr>
          <w:rFonts w:ascii="Times New Roman" w:hAnsi="Times New Roman"/>
          <w:sz w:val="28"/>
          <w:szCs w:val="28"/>
        </w:rPr>
        <w:t>лов</w:t>
      </w:r>
      <w:r w:rsidRPr="00AE7D49">
        <w:rPr>
          <w:rFonts w:ascii="Times New Roman" w:hAnsi="Times New Roman"/>
          <w:sz w:val="28"/>
          <w:szCs w:val="28"/>
        </w:rPr>
        <w:t>, пресс-конференции с председателями ТОС  и заинтересованными должностными лицами по мере необходимости, по инициативе сторон;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проведение семинаров для актива органов ТОС (информирование о новых формах работы ТОС, об опыте работы ТОС в других муниципальных образованиях);</w:t>
      </w:r>
    </w:p>
    <w:p w:rsidR="00233B19" w:rsidRPr="00AE7D49" w:rsidRDefault="00233B19" w:rsidP="00AE7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сотрудничество с образовательными учреждениями, </w:t>
      </w:r>
      <w:r>
        <w:rPr>
          <w:rFonts w:ascii="Times New Roman" w:hAnsi="Times New Roman"/>
          <w:sz w:val="28"/>
          <w:szCs w:val="28"/>
        </w:rPr>
        <w:t>учреждениями культуры</w:t>
      </w:r>
      <w:r w:rsidRPr="00AE7D49">
        <w:rPr>
          <w:rFonts w:ascii="Times New Roman" w:hAnsi="Times New Roman"/>
          <w:sz w:val="28"/>
          <w:szCs w:val="28"/>
        </w:rPr>
        <w:t>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 участие в мероприятиях, направленных на развитие ТОС;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регулярное информирование населения о деятельности ТОС (подготовка статей, новостных материалов и т.п.) взаимодействие со средствами массовой информации, освещающими развитие ТОС, в том числе: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освещение проведения конкурса «Лучший ТОС»;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-тематические выпуски и страницы по вопросам развития ТОС в печатных средствах массовой информации;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-освещение опыта работы председателей ТОС;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ведение страницы ТОС на официаль</w:t>
      </w:r>
      <w:r>
        <w:rPr>
          <w:rFonts w:ascii="Times New Roman" w:hAnsi="Times New Roman"/>
          <w:sz w:val="28"/>
          <w:szCs w:val="28"/>
        </w:rPr>
        <w:t>ном сайте Администрации Котовского сельского поселения</w:t>
      </w:r>
      <w:r w:rsidRPr="00AE7D49">
        <w:rPr>
          <w:rFonts w:ascii="Times New Roman" w:hAnsi="Times New Roman"/>
          <w:sz w:val="28"/>
          <w:szCs w:val="28"/>
        </w:rPr>
        <w:t>, создание форума по вопросам развития ТОС;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привлечение актива органов ТОС к разработке и реализации муниципальных программ и планов, направленных на социально-экономическое развитие города;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привлечение предпринимателей, бизнес которых охватывает территории ТОС, к сотрудничеству с ТОС в целях участия в управлении социальными процессами;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мониторинг, анкетирование по ТОСам среди населения (вопросы по развитию ТОСов).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В рамках реализации основного мероприятия 2 предполагается:</w:t>
      </w:r>
    </w:p>
    <w:p w:rsidR="00233B19" w:rsidRPr="00AE7D49" w:rsidRDefault="00233B19" w:rsidP="00AE7D49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реализация лучших проектов ТОС в сфере благоустройства территории ТОС;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привлечение жителей к участию в решении проблем благоустройства.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Комплекс программных мероприятий направлен на развитие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>Котовском сельском поселении</w:t>
      </w:r>
      <w:r w:rsidRPr="00AE7D49">
        <w:rPr>
          <w:rFonts w:ascii="Times New Roman" w:hAnsi="Times New Roman"/>
          <w:sz w:val="28"/>
          <w:szCs w:val="28"/>
        </w:rPr>
        <w:t>.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Муниципальная программа основывается на реализации следующих базовых направлений:</w:t>
      </w:r>
    </w:p>
    <w:p w:rsidR="00233B19" w:rsidRPr="00AE7D49" w:rsidRDefault="00233B19" w:rsidP="00AE7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 повышение эффективности взаимного сотрудничества органов местного самоуправления муниципального образования с органами территориального общественного самоуправления;</w:t>
      </w:r>
    </w:p>
    <w:p w:rsidR="00233B19" w:rsidRPr="00AE7D49" w:rsidRDefault="00233B19" w:rsidP="00AE7D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- повышение правовой культуры населения </w:t>
      </w:r>
      <w:r>
        <w:rPr>
          <w:rFonts w:ascii="Times New Roman" w:hAnsi="Times New Roman"/>
          <w:sz w:val="28"/>
          <w:szCs w:val="28"/>
        </w:rPr>
        <w:t xml:space="preserve">Котовского сельского поселения </w:t>
      </w:r>
      <w:r w:rsidRPr="00AE7D49">
        <w:rPr>
          <w:rFonts w:ascii="Times New Roman" w:hAnsi="Times New Roman"/>
          <w:sz w:val="28"/>
          <w:szCs w:val="28"/>
        </w:rPr>
        <w:t>в вопросах территориального общественного самоуправления;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-организационное обеспечение деятельности территориального общественного самоуправления;</w:t>
      </w:r>
    </w:p>
    <w:p w:rsidR="00233B19" w:rsidRPr="00AE7D49" w:rsidRDefault="00233B19" w:rsidP="00AE7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 xml:space="preserve">          -информационное обеспечение деятельности территориального общественного самоуправления.</w:t>
      </w:r>
    </w:p>
    <w:p w:rsidR="00233B19" w:rsidRPr="00AE7D49" w:rsidRDefault="00233B19" w:rsidP="00AE7D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7D49">
        <w:rPr>
          <w:rFonts w:ascii="Times New Roman" w:hAnsi="Times New Roman"/>
          <w:sz w:val="28"/>
          <w:szCs w:val="28"/>
        </w:rPr>
        <w:t>План реализации мероприятий муниципальной программы представлен в Приложении № 2 к муниципальной программе.</w:t>
      </w:r>
    </w:p>
    <w:p w:rsidR="00233B19" w:rsidRPr="00AE7D49" w:rsidRDefault="00233B19" w:rsidP="00AE7D4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33B19" w:rsidRPr="006105F0" w:rsidRDefault="00233B19" w:rsidP="00610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64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6</w:t>
      </w:r>
      <w:r w:rsidRPr="006105F0">
        <w:rPr>
          <w:rFonts w:ascii="Times New Roman" w:hAnsi="Times New Roman"/>
          <w:b/>
          <w:sz w:val="28"/>
          <w:szCs w:val="28"/>
        </w:rPr>
        <w:t>. Обоснование ресурсного обеспечения муниципальной программы</w:t>
      </w:r>
    </w:p>
    <w:p w:rsidR="00233B19" w:rsidRPr="006105F0" w:rsidRDefault="00233B19" w:rsidP="0061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Ресурсное обеспечение муниципальной программы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Котовского сельского поселения Свердловского района </w:t>
      </w:r>
      <w:r w:rsidRPr="006105F0">
        <w:rPr>
          <w:rFonts w:ascii="Times New Roman" w:hAnsi="Times New Roman"/>
          <w:sz w:val="28"/>
          <w:szCs w:val="28"/>
        </w:rPr>
        <w:t>.</w:t>
      </w:r>
    </w:p>
    <w:p w:rsidR="00233B19" w:rsidRPr="006105F0" w:rsidRDefault="00233B19" w:rsidP="0061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2</w:t>
      </w:r>
      <w:r w:rsidRPr="006105F0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33B19" w:rsidRPr="006105F0" w:rsidRDefault="00233B19" w:rsidP="00610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b/>
          <w:sz w:val="28"/>
          <w:szCs w:val="28"/>
        </w:rPr>
        <w:t xml:space="preserve">        </w:t>
      </w:r>
      <w:r w:rsidRPr="006105F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6105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6105F0">
        <w:rPr>
          <w:rFonts w:ascii="Times New Roman" w:hAnsi="Times New Roman"/>
          <w:sz w:val="28"/>
          <w:szCs w:val="28"/>
        </w:rPr>
        <w:t>,0 тыс. руб.</w:t>
      </w:r>
    </w:p>
    <w:p w:rsidR="00233B19" w:rsidRPr="006105F0" w:rsidRDefault="00233B19" w:rsidP="00610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       202</w:t>
      </w:r>
      <w:r>
        <w:rPr>
          <w:rFonts w:ascii="Times New Roman" w:hAnsi="Times New Roman"/>
          <w:sz w:val="28"/>
          <w:szCs w:val="28"/>
        </w:rPr>
        <w:t>4</w:t>
      </w:r>
      <w:r w:rsidRPr="006105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</w:t>
      </w:r>
      <w:r w:rsidRPr="006105F0">
        <w:rPr>
          <w:rFonts w:ascii="Times New Roman" w:hAnsi="Times New Roman"/>
          <w:sz w:val="28"/>
          <w:szCs w:val="28"/>
        </w:rPr>
        <w:t>,0 тыс. руб.</w:t>
      </w:r>
    </w:p>
    <w:p w:rsidR="00233B19" w:rsidRPr="006105F0" w:rsidRDefault="00233B19" w:rsidP="00610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       202</w:t>
      </w:r>
      <w:r>
        <w:rPr>
          <w:rFonts w:ascii="Times New Roman" w:hAnsi="Times New Roman"/>
          <w:sz w:val="28"/>
          <w:szCs w:val="28"/>
        </w:rPr>
        <w:t>5</w:t>
      </w:r>
      <w:r w:rsidRPr="006105F0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5F0">
        <w:rPr>
          <w:rFonts w:ascii="Times New Roman" w:hAnsi="Times New Roman"/>
          <w:sz w:val="28"/>
          <w:szCs w:val="28"/>
        </w:rPr>
        <w:t>0,0 тыс.  руб.</w:t>
      </w:r>
    </w:p>
    <w:p w:rsidR="00233B19" w:rsidRPr="006105F0" w:rsidRDefault="00233B19" w:rsidP="00610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       202</w:t>
      </w:r>
      <w:r>
        <w:rPr>
          <w:rFonts w:ascii="Times New Roman" w:hAnsi="Times New Roman"/>
          <w:sz w:val="28"/>
          <w:szCs w:val="28"/>
        </w:rPr>
        <w:t>6</w:t>
      </w:r>
      <w:r w:rsidRPr="006105F0">
        <w:rPr>
          <w:rFonts w:ascii="Times New Roman" w:hAnsi="Times New Roman"/>
          <w:sz w:val="28"/>
          <w:szCs w:val="28"/>
        </w:rPr>
        <w:t xml:space="preserve"> год  –</w:t>
      </w:r>
      <w:r>
        <w:rPr>
          <w:rFonts w:ascii="Times New Roman" w:hAnsi="Times New Roman"/>
          <w:sz w:val="28"/>
          <w:szCs w:val="28"/>
        </w:rPr>
        <w:t>0</w:t>
      </w:r>
      <w:r w:rsidRPr="006105F0">
        <w:rPr>
          <w:rFonts w:ascii="Times New Roman" w:hAnsi="Times New Roman"/>
          <w:sz w:val="28"/>
          <w:szCs w:val="28"/>
        </w:rPr>
        <w:t>,0 тыс. руб.</w:t>
      </w:r>
    </w:p>
    <w:p w:rsidR="00233B19" w:rsidRDefault="00233B19" w:rsidP="006105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       202</w:t>
      </w:r>
      <w:r>
        <w:rPr>
          <w:rFonts w:ascii="Times New Roman" w:hAnsi="Times New Roman"/>
          <w:sz w:val="28"/>
          <w:szCs w:val="28"/>
        </w:rPr>
        <w:t>7</w:t>
      </w:r>
      <w:r w:rsidRPr="006105F0">
        <w:rPr>
          <w:rFonts w:ascii="Times New Roman" w:hAnsi="Times New Roman"/>
          <w:sz w:val="28"/>
          <w:szCs w:val="28"/>
        </w:rPr>
        <w:t xml:space="preserve"> год -</w:t>
      </w:r>
      <w:r w:rsidRPr="006105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6105F0">
        <w:rPr>
          <w:rFonts w:ascii="Times New Roman" w:hAnsi="Times New Roman"/>
          <w:sz w:val="28"/>
          <w:szCs w:val="28"/>
        </w:rPr>
        <w:t>,0 тыс. руб.</w:t>
      </w:r>
    </w:p>
    <w:p w:rsidR="00233B19" w:rsidRPr="006105F0" w:rsidRDefault="00233B19" w:rsidP="00610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Направления и виды расходования средств определены в </w:t>
      </w:r>
      <w:r>
        <w:rPr>
          <w:rFonts w:ascii="Times New Roman" w:hAnsi="Times New Roman"/>
          <w:sz w:val="28"/>
          <w:szCs w:val="28"/>
        </w:rPr>
        <w:t>Перечне мероприятий</w:t>
      </w:r>
      <w:r w:rsidRPr="006105F0">
        <w:rPr>
          <w:rFonts w:ascii="Times New Roman" w:hAnsi="Times New Roman"/>
          <w:sz w:val="28"/>
          <w:szCs w:val="28"/>
        </w:rPr>
        <w:t xml:space="preserve"> муниципальной программы «Развитие территориального общественного самоуправления на территории </w:t>
      </w:r>
      <w:r>
        <w:rPr>
          <w:rFonts w:ascii="Times New Roman" w:hAnsi="Times New Roman"/>
          <w:sz w:val="28"/>
          <w:szCs w:val="28"/>
        </w:rPr>
        <w:t>Котовского сельского поселения Свердловского района Орловской области на 2023-2027 годы».</w:t>
      </w:r>
    </w:p>
    <w:p w:rsidR="00233B19" w:rsidRPr="0087264E" w:rsidRDefault="00233B19" w:rsidP="0087264E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Pr="00AE7D49" w:rsidRDefault="00233B19" w:rsidP="007960A9">
      <w:pPr>
        <w:widowControl w:val="0"/>
        <w:shd w:val="clear" w:color="auto" w:fill="FFFFFF"/>
        <w:spacing w:after="0" w:line="240" w:lineRule="auto"/>
        <w:ind w:left="10" w:firstLine="3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AE7D49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ожидаемых результатов</w:t>
      </w:r>
    </w:p>
    <w:p w:rsidR="00233B19" w:rsidRPr="001B7B46" w:rsidRDefault="00233B19" w:rsidP="00E94DF2">
      <w:pPr>
        <w:widowControl w:val="0"/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AE7D49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1B7B46">
        <w:rPr>
          <w:rFonts w:ascii="Times New Roman" w:hAnsi="Times New Roman"/>
          <w:sz w:val="28"/>
          <w:szCs w:val="28"/>
        </w:rPr>
        <w:t>Ожидаемые социально-экономические результаты от реализации программы: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 xml:space="preserve">- развитие системы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>Котов</w:t>
      </w:r>
      <w:r w:rsidRPr="001B7B46">
        <w:rPr>
          <w:rFonts w:ascii="Times New Roman" w:hAnsi="Times New Roman"/>
          <w:sz w:val="28"/>
          <w:szCs w:val="28"/>
        </w:rPr>
        <w:t>ском сельском поселении ;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>Котов</w:t>
      </w:r>
      <w:r w:rsidRPr="001B7B46">
        <w:rPr>
          <w:rFonts w:ascii="Times New Roman" w:hAnsi="Times New Roman"/>
          <w:sz w:val="28"/>
          <w:szCs w:val="28"/>
        </w:rPr>
        <w:t>ском сельском поселении;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 xml:space="preserve">- расширение возможностей участия территориального общественного самоуправления в решении социальных проблем </w:t>
      </w:r>
      <w:r>
        <w:rPr>
          <w:rFonts w:ascii="Times New Roman" w:hAnsi="Times New Roman"/>
          <w:sz w:val="28"/>
          <w:szCs w:val="28"/>
        </w:rPr>
        <w:t>Котов</w:t>
      </w:r>
      <w:r w:rsidRPr="001B7B4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Pr="001B7B4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1B7B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B7B46">
        <w:rPr>
          <w:rFonts w:ascii="Times New Roman" w:hAnsi="Times New Roman"/>
          <w:sz w:val="28"/>
          <w:szCs w:val="28"/>
        </w:rPr>
        <w:t>;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>- повышение активности населения в деятельности территориального общественного самоуправления;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>- увеличение количества и повышение качества проводимых при участии ТОС   мероприятий по благоустройству</w:t>
      </w:r>
      <w:r>
        <w:rPr>
          <w:rFonts w:ascii="Times New Roman" w:hAnsi="Times New Roman"/>
          <w:sz w:val="28"/>
          <w:szCs w:val="28"/>
        </w:rPr>
        <w:t xml:space="preserve"> в Котов</w:t>
      </w:r>
      <w:r w:rsidRPr="001B7B46">
        <w:rPr>
          <w:rFonts w:ascii="Times New Roman" w:hAnsi="Times New Roman"/>
          <w:sz w:val="28"/>
          <w:szCs w:val="28"/>
        </w:rPr>
        <w:t>ском сельском поселении;</w:t>
      </w:r>
    </w:p>
    <w:p w:rsidR="00233B19" w:rsidRPr="001B7B46" w:rsidRDefault="00233B19" w:rsidP="001B7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46">
        <w:rPr>
          <w:rFonts w:ascii="Times New Roman" w:hAnsi="Times New Roman"/>
          <w:sz w:val="28"/>
          <w:szCs w:val="28"/>
        </w:rPr>
        <w:t xml:space="preserve">- усиление культурной, оздоровительной  и спортивной работы с населением </w:t>
      </w:r>
      <w:r>
        <w:rPr>
          <w:rFonts w:ascii="Times New Roman" w:hAnsi="Times New Roman"/>
          <w:sz w:val="28"/>
          <w:szCs w:val="28"/>
        </w:rPr>
        <w:t>Котов</w:t>
      </w:r>
      <w:r w:rsidRPr="001B7B4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Pr="001B7B4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1B7B4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B7B46">
        <w:rPr>
          <w:rFonts w:ascii="Times New Roman" w:hAnsi="Times New Roman"/>
          <w:sz w:val="28"/>
          <w:szCs w:val="28"/>
        </w:rPr>
        <w:t>.</w:t>
      </w:r>
    </w:p>
    <w:p w:rsidR="00233B19" w:rsidRPr="001B7B46" w:rsidRDefault="00233B19" w:rsidP="001B7B46">
      <w:pPr>
        <w:pStyle w:val="ListParagraph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количества органов территориального общественного самоуправления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ед.;</w:t>
      </w:r>
    </w:p>
    <w:p w:rsidR="00233B19" w:rsidRPr="001B7B46" w:rsidRDefault="00233B19" w:rsidP="001B7B4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увеличение количество реализованных проектов территориального общественного самоуправления до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B7B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ед.</w:t>
      </w:r>
      <w:r w:rsidRPr="001B7B46">
        <w:rPr>
          <w:rFonts w:ascii="Times New Roman" w:hAnsi="Times New Roman"/>
          <w:sz w:val="28"/>
          <w:szCs w:val="28"/>
        </w:rPr>
        <w:t xml:space="preserve"> </w:t>
      </w:r>
    </w:p>
    <w:p w:rsidR="00233B19" w:rsidRPr="001B7B46" w:rsidRDefault="00233B19" w:rsidP="001B7B46">
      <w:pPr>
        <w:widowControl w:val="0"/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B46">
        <w:rPr>
          <w:rFonts w:ascii="Times New Roman" w:hAnsi="Times New Roman"/>
          <w:sz w:val="24"/>
          <w:szCs w:val="24"/>
          <w:lang w:eastAsia="ru-RU"/>
        </w:rPr>
        <w:t> </w:t>
      </w:r>
    </w:p>
    <w:p w:rsidR="00233B19" w:rsidRPr="001B7B46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B46">
        <w:rPr>
          <w:rFonts w:ascii="Times New Roman" w:hAnsi="Times New Roman"/>
          <w:sz w:val="24"/>
          <w:szCs w:val="24"/>
          <w:lang w:eastAsia="ru-RU"/>
        </w:rPr>
        <w:t> </w:t>
      </w: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B46">
        <w:rPr>
          <w:rFonts w:ascii="Times New Roman" w:hAnsi="Times New Roman"/>
          <w:sz w:val="24"/>
          <w:szCs w:val="24"/>
          <w:lang w:eastAsia="ru-RU"/>
        </w:rPr>
        <w:t> </w:t>
      </w: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1B7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B19" w:rsidRDefault="00233B19" w:rsidP="006105F0">
      <w:pPr>
        <w:ind w:left="10206"/>
        <w:jc w:val="both"/>
        <w:sectPr w:rsidR="00233B19" w:rsidSect="00B74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4000">
        <w:t>Прило</w:t>
      </w:r>
    </w:p>
    <w:p w:rsidR="00233B19" w:rsidRPr="006105F0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Прило</w:t>
      </w:r>
      <w:r w:rsidRPr="006105F0">
        <w:rPr>
          <w:rFonts w:ascii="Times New Roman" w:hAnsi="Times New Roman"/>
          <w:sz w:val="28"/>
          <w:szCs w:val="28"/>
        </w:rPr>
        <w:t xml:space="preserve">жение № 1 </w:t>
      </w:r>
    </w:p>
    <w:p w:rsidR="00233B19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233B19" w:rsidRPr="006105F0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05F0">
        <w:rPr>
          <w:rFonts w:ascii="Times New Roman" w:hAnsi="Times New Roman"/>
          <w:sz w:val="28"/>
          <w:szCs w:val="28"/>
        </w:rPr>
        <w:t xml:space="preserve">Развитие территориального общественного самоуправления на территории </w:t>
      </w:r>
      <w:r>
        <w:rPr>
          <w:rFonts w:ascii="Times New Roman" w:hAnsi="Times New Roman"/>
          <w:sz w:val="28"/>
          <w:szCs w:val="28"/>
        </w:rPr>
        <w:t xml:space="preserve"> Котовского сельского поселения Свердловского района Орловской области на 2023-2027 годы»</w:t>
      </w:r>
    </w:p>
    <w:p w:rsidR="00233B19" w:rsidRPr="006105F0" w:rsidRDefault="00233B19" w:rsidP="002E64A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3B19" w:rsidRPr="006105F0" w:rsidRDefault="00233B19" w:rsidP="002E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F0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233B19" w:rsidRPr="006105F0" w:rsidRDefault="00233B19" w:rsidP="002E64A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F0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233B19" w:rsidRPr="006105F0" w:rsidRDefault="00233B19" w:rsidP="002E64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105F0">
        <w:rPr>
          <w:rFonts w:ascii="Times New Roman" w:hAnsi="Times New Roman"/>
          <w:b/>
          <w:sz w:val="28"/>
          <w:szCs w:val="28"/>
        </w:rPr>
        <w:t xml:space="preserve"> </w:t>
      </w:r>
      <w:r w:rsidRPr="006105F0">
        <w:rPr>
          <w:rFonts w:ascii="Times New Roman" w:hAnsi="Times New Roman"/>
          <w:sz w:val="28"/>
          <w:szCs w:val="28"/>
          <w:u w:val="single"/>
        </w:rPr>
        <w:t xml:space="preserve">«Развитие территориального общественного самоуправления на территории </w:t>
      </w:r>
      <w:r>
        <w:rPr>
          <w:rFonts w:ascii="Times New Roman" w:hAnsi="Times New Roman"/>
          <w:sz w:val="28"/>
          <w:szCs w:val="28"/>
          <w:u w:val="single"/>
        </w:rPr>
        <w:t>Котовского сельского поселения Свердловского района Орловской области на 2023-2027 годы</w:t>
      </w:r>
      <w:r w:rsidRPr="006105F0">
        <w:rPr>
          <w:rFonts w:ascii="Times New Roman" w:hAnsi="Times New Roman"/>
          <w:sz w:val="28"/>
          <w:szCs w:val="28"/>
          <w:u w:val="single"/>
        </w:rPr>
        <w:t>»</w:t>
      </w:r>
    </w:p>
    <w:p w:rsidR="00233B19" w:rsidRPr="006105F0" w:rsidRDefault="00233B19" w:rsidP="002E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14"/>
        <w:gridCol w:w="3411"/>
        <w:gridCol w:w="12"/>
        <w:gridCol w:w="1577"/>
        <w:gridCol w:w="11"/>
        <w:gridCol w:w="2137"/>
        <w:gridCol w:w="1827"/>
        <w:gridCol w:w="1587"/>
        <w:gridCol w:w="1794"/>
        <w:gridCol w:w="1794"/>
      </w:tblGrid>
      <w:tr w:rsidR="00233B19" w:rsidRPr="00334FD8" w:rsidTr="002A638F">
        <w:tc>
          <w:tcPr>
            <w:tcW w:w="622" w:type="dxa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5" w:type="dxa"/>
            <w:gridSpan w:val="2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89" w:type="dxa"/>
            <w:gridSpan w:val="2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4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Базовое значение показателей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2" w:type="dxa"/>
            <w:gridSpan w:val="4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Планируемое значение показателей 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(на очередной финансовый год и плановый период)</w:t>
            </w:r>
          </w:p>
        </w:tc>
      </w:tr>
      <w:tr w:rsidR="00233B19" w:rsidRPr="00334FD8" w:rsidTr="002A638F">
        <w:tc>
          <w:tcPr>
            <w:tcW w:w="622" w:type="dxa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  <w:gridSpan w:val="2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233B19" w:rsidRPr="00334FD8" w:rsidTr="002A638F">
        <w:tc>
          <w:tcPr>
            <w:tcW w:w="622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25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Количество действующих ТОС</w:t>
            </w:r>
          </w:p>
        </w:tc>
        <w:tc>
          <w:tcPr>
            <w:tcW w:w="1589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233B19" w:rsidRPr="00EE0F26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233B19" w:rsidRPr="00EE0F26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33B19" w:rsidRPr="00EE0F26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233B19" w:rsidRPr="00EE0F26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233B19" w:rsidRPr="00EE0F26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F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3B19" w:rsidRPr="00334FD8" w:rsidTr="002A638F">
        <w:tc>
          <w:tcPr>
            <w:tcW w:w="622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Доля лиц в возрасте до 30 лет,  входящих в актив ТОС</w:t>
            </w:r>
          </w:p>
        </w:tc>
        <w:tc>
          <w:tcPr>
            <w:tcW w:w="1589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4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3B19" w:rsidRPr="00334FD8" w:rsidTr="002A638F">
        <w:tc>
          <w:tcPr>
            <w:tcW w:w="622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Количество органов  ТОС, участвующих в конкурсе: «Лучшее ТОС», Активный член органа ТОС»</w:t>
            </w:r>
          </w:p>
        </w:tc>
        <w:tc>
          <w:tcPr>
            <w:tcW w:w="1589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4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3B19" w:rsidRPr="00334FD8" w:rsidTr="002A638F">
        <w:tc>
          <w:tcPr>
            <w:tcW w:w="622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Количество социально значимых проектов ТОС в сфере благоустройства территорий ТОС</w:t>
            </w:r>
          </w:p>
        </w:tc>
        <w:tc>
          <w:tcPr>
            <w:tcW w:w="1589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14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3B19" w:rsidRPr="00334FD8" w:rsidTr="002A638F">
        <w:tc>
          <w:tcPr>
            <w:tcW w:w="636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3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мероприятий, направленных на информационное и методическое сопровождение работы ТОС </w:t>
            </w:r>
          </w:p>
        </w:tc>
        <w:tc>
          <w:tcPr>
            <w:tcW w:w="158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3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3B19" w:rsidRPr="00334FD8" w:rsidTr="002A638F">
        <w:tc>
          <w:tcPr>
            <w:tcW w:w="636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3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Количество граждан, принявших участие в мероприятиях в рамках муниципальной программы (от общего числа населения)</w:t>
            </w:r>
          </w:p>
        </w:tc>
        <w:tc>
          <w:tcPr>
            <w:tcW w:w="1588" w:type="dxa"/>
            <w:gridSpan w:val="2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3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94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233B19" w:rsidRPr="006105F0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Default="00233B19" w:rsidP="002E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B19" w:rsidRPr="006105F0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105F0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233B19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105F0">
        <w:rPr>
          <w:rFonts w:ascii="Times New Roman" w:hAnsi="Times New Roman"/>
          <w:sz w:val="28"/>
          <w:szCs w:val="28"/>
        </w:rPr>
        <w:t xml:space="preserve">к муниципальной программе  </w:t>
      </w:r>
    </w:p>
    <w:p w:rsidR="00233B19" w:rsidRPr="006105F0" w:rsidRDefault="00233B19" w:rsidP="002E64A1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05F0">
        <w:rPr>
          <w:rFonts w:ascii="Times New Roman" w:hAnsi="Times New Roman"/>
          <w:sz w:val="28"/>
          <w:szCs w:val="28"/>
        </w:rPr>
        <w:t xml:space="preserve">Развитие территориального общественного самоуправления на территории </w:t>
      </w:r>
      <w:r>
        <w:rPr>
          <w:rFonts w:ascii="Times New Roman" w:hAnsi="Times New Roman"/>
          <w:sz w:val="28"/>
          <w:szCs w:val="28"/>
        </w:rPr>
        <w:t>Котовского сельского поселения Свердловского района</w:t>
      </w:r>
      <w:r w:rsidRPr="006105F0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на 2023-2027 годы</w:t>
      </w:r>
      <w:r w:rsidRPr="006105F0">
        <w:rPr>
          <w:rFonts w:ascii="Times New Roman" w:hAnsi="Times New Roman"/>
          <w:sz w:val="28"/>
          <w:szCs w:val="28"/>
        </w:rPr>
        <w:t>»</w:t>
      </w:r>
    </w:p>
    <w:p w:rsidR="00233B19" w:rsidRPr="006105F0" w:rsidRDefault="00233B19" w:rsidP="002E64A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05F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33B19" w:rsidRPr="006105F0" w:rsidRDefault="00233B19" w:rsidP="002E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мероприятий</w:t>
      </w:r>
    </w:p>
    <w:p w:rsidR="00233B19" w:rsidRPr="006105F0" w:rsidRDefault="00233B19" w:rsidP="002E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05F0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233B19" w:rsidRDefault="00233B19" w:rsidP="002E64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105F0">
        <w:rPr>
          <w:rFonts w:ascii="Times New Roman" w:hAnsi="Times New Roman"/>
          <w:sz w:val="28"/>
          <w:szCs w:val="28"/>
          <w:u w:val="single"/>
        </w:rPr>
        <w:t xml:space="preserve"> «Развитие территориального общественного самоуправления  на территории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Котовского сельского поселения Свердловского района Орловской области на 2023-2027 годы</w:t>
      </w:r>
      <w:r w:rsidRPr="006105F0">
        <w:rPr>
          <w:rFonts w:ascii="Times New Roman" w:hAnsi="Times New Roman"/>
          <w:sz w:val="28"/>
          <w:szCs w:val="28"/>
          <w:u w:val="single"/>
        </w:rPr>
        <w:t>»</w:t>
      </w:r>
    </w:p>
    <w:p w:rsidR="00233B19" w:rsidRDefault="00233B19" w:rsidP="002E64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2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816"/>
        <w:gridCol w:w="2127"/>
        <w:gridCol w:w="1134"/>
        <w:gridCol w:w="1017"/>
        <w:gridCol w:w="1249"/>
        <w:gridCol w:w="1260"/>
        <w:gridCol w:w="1291"/>
        <w:gridCol w:w="1278"/>
        <w:gridCol w:w="1279"/>
      </w:tblGrid>
      <w:tr w:rsidR="00233B19" w:rsidRPr="00334FD8" w:rsidTr="002A638F">
        <w:trPr>
          <w:trHeight w:val="873"/>
          <w:tblCellSpacing w:w="5" w:type="nil"/>
        </w:trPr>
        <w:tc>
          <w:tcPr>
            <w:tcW w:w="795" w:type="dxa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334FD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816" w:type="dxa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Исполни-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  <w:r w:rsidRPr="00334FD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vMerge w:val="restart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Источник финан-сового   обеспечения (расшиф-ровать)</w:t>
            </w:r>
          </w:p>
        </w:tc>
        <w:tc>
          <w:tcPr>
            <w:tcW w:w="7374" w:type="dxa"/>
            <w:gridSpan w:val="6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233B19" w:rsidRPr="00334FD8" w:rsidRDefault="00233B19" w:rsidP="002A638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1 «Организационное и информационное обеспечение деятельности территориального общественного самоуправления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b/>
                <w:sz w:val="28"/>
                <w:szCs w:val="28"/>
              </w:rPr>
              <w:t>овского сельского поселения Свердловского района Орловской области»</w:t>
            </w:r>
          </w:p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Содействие в проведении собраний, конференций граждан по организации ТОС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Разработка правовой базы, регламентирующей деятельность ТОС в 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овском сельском поселении,  участие в организации краткосрочного и долгосрочного планирования работы органов ТОС,  регулярное уточнение базы данных органов ТОС,  формирование дел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Оказание содействия в оформлении документации для участия органов ТОС в ежегодном конкурсе на лучшее территориальное общественное  самоуправ-ление Орловской области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Проведение регулярных встреч депутатов различного уровня, </w:t>
            </w:r>
            <w:r w:rsidRPr="002E64A1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дминис-трации,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 организаций, предприятий с гражданами  по месту жительства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мероприятий  органов местного самоуправления и общественных организаций,  органов  ТОС ( в том числе спортивных, культурно-досуговых, эколого-просвети-тельских, культурно-массовых, патриотических и других) 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Оказание содействия  в организации рассмотрения предложений и поддержка инициативы населения по вынесению вопросов, представляющих обществен-ный интерес, на публичные слушания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Организация работы председателей и актива ТОС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- совещание с председателями и активами ТОС;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- круглый стол, пресс-конференции с председателями ТОС  и заинтересованными должнос-тными лицами по мере необходимости, по инициативе сторон;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- проведение семинаров для актива органов ТОС (информирование о новых формах работы ТОС, об опыте работы ТОС в других муниципальных образованиях)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Сотрудничество с образова-тельными учреждениями, учреждениями культуры, общественными и иными организациями по выявлению местного актива в целях привлечения его к деятельности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2127" w:type="dxa"/>
          </w:tcPr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 , члены ТОС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Участие в мероприятиях, направленных на развитие ТОС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 ,</w:t>
            </w:r>
          </w:p>
          <w:p w:rsidR="00233B19" w:rsidRPr="00334FD8" w:rsidRDefault="00233B19" w:rsidP="002A638F">
            <w:r w:rsidRPr="00334FD8">
              <w:rPr>
                <w:rFonts w:ascii="Times New Roman" w:hAnsi="Times New Roman"/>
                <w:sz w:val="28"/>
                <w:szCs w:val="28"/>
              </w:rPr>
              <w:t>Члены ТОС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Регулярное информирование населения о деятельности ТОС (подготовка статей,  новостных материалов и т.п.), взаимодействие со средствами массовой информации, освещающими развитие ТОС, в том числе: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- освещение проведения конкурса «Лучший ТОС»;</w:t>
            </w:r>
          </w:p>
          <w:p w:rsidR="00233B19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-тематические выпуски и страницы по вопросам развития ТОС </w:t>
            </w:r>
            <w:r>
              <w:t xml:space="preserve"> </w:t>
            </w:r>
            <w:r w:rsidRPr="002E64A1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Котовского сельского поселения в иформационно - 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64A1">
              <w:rPr>
                <w:rFonts w:ascii="Times New Roman" w:hAnsi="Times New Roman"/>
                <w:sz w:val="28"/>
                <w:szCs w:val="28"/>
              </w:rPr>
              <w:t>-освещение опыта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 работы председателей ТОС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поселения, актив ТОС,</w:t>
            </w:r>
          </w:p>
          <w:p w:rsidR="00233B19" w:rsidRPr="00334FD8" w:rsidRDefault="00233B19" w:rsidP="002A638F">
            <w:pPr>
              <w:spacing w:after="0" w:line="240" w:lineRule="auto"/>
            </w:pP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Ведение страницы ТОС 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поселения, создание форума по вопросам развития ТОС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Привлечение актива органов ТОС к разработке и реализации муниципальных программ и планов, направленных на социально-экономическое развитие поселка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Привлечение предпринима-телей, бизнес которых охватывает территории ТОС, к сотрудничеству с ТОС в целях участия в управлении социальными процессами 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15246" w:type="dxa"/>
            <w:gridSpan w:val="10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b/>
                <w:sz w:val="28"/>
                <w:szCs w:val="28"/>
              </w:rPr>
              <w:t xml:space="preserve">Основное мероприятие 2 «Повышение активности населения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b/>
                <w:sz w:val="28"/>
                <w:szCs w:val="28"/>
              </w:rPr>
              <w:t>овского сельского поселения в осуществлении местного самоуправления»</w:t>
            </w: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Реализация лучших проектов ТОС в сфере благоустройства территории ТОС 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 , ТОС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</w:t>
            </w:r>
          </w:p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Благоустройство детских площадок на территории ТОС</w:t>
            </w:r>
          </w:p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 , ТОС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овского сельского поселения</w:t>
            </w:r>
          </w:p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33B19" w:rsidRPr="00334FD8" w:rsidTr="002A638F">
        <w:trPr>
          <w:trHeight w:val="871"/>
          <w:tblCellSpacing w:w="5" w:type="nil"/>
        </w:trPr>
        <w:tc>
          <w:tcPr>
            <w:tcW w:w="795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16" w:type="dxa"/>
          </w:tcPr>
          <w:p w:rsidR="00233B19" w:rsidRPr="00334FD8" w:rsidRDefault="00233B19" w:rsidP="002A63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благоустройства </w:t>
            </w:r>
          </w:p>
        </w:tc>
        <w:tc>
          <w:tcPr>
            <w:tcW w:w="2127" w:type="dxa"/>
          </w:tcPr>
          <w:p w:rsidR="00233B19" w:rsidRPr="00334FD8" w:rsidRDefault="00233B19" w:rsidP="002A638F">
            <w:pPr>
              <w:spacing w:after="0" w:line="240" w:lineRule="auto"/>
            </w:pP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334FD8">
              <w:rPr>
                <w:rFonts w:ascii="Times New Roman" w:hAnsi="Times New Roman"/>
                <w:sz w:val="28"/>
                <w:szCs w:val="28"/>
              </w:rPr>
              <w:t xml:space="preserve">овского сельского поселения, ТОС </w:t>
            </w:r>
          </w:p>
        </w:tc>
        <w:tc>
          <w:tcPr>
            <w:tcW w:w="1134" w:type="dxa"/>
          </w:tcPr>
          <w:p w:rsidR="00233B19" w:rsidRPr="00334FD8" w:rsidRDefault="00233B19" w:rsidP="002A6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D8">
              <w:rPr>
                <w:rFonts w:ascii="Times New Roman" w:hAnsi="Times New Roman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1017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233B19" w:rsidRPr="00334FD8" w:rsidRDefault="00233B19" w:rsidP="002A6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19" w:rsidRDefault="00233B19" w:rsidP="002E64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33B19" w:rsidRPr="001B7B46" w:rsidRDefault="00233B19" w:rsidP="002E64A1">
      <w:pPr>
        <w:spacing w:after="0" w:line="240" w:lineRule="auto"/>
        <w:ind w:left="10206"/>
        <w:jc w:val="both"/>
        <w:rPr>
          <w:lang w:eastAsia="ru-RU"/>
        </w:rPr>
      </w:pPr>
    </w:p>
    <w:sectPr w:rsidR="00233B19" w:rsidRPr="001B7B46" w:rsidSect="002E64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19" w:rsidRDefault="00233B19" w:rsidP="00826D3F">
      <w:pPr>
        <w:spacing w:after="0" w:line="240" w:lineRule="auto"/>
      </w:pPr>
      <w:r>
        <w:separator/>
      </w:r>
    </w:p>
  </w:endnote>
  <w:endnote w:type="continuationSeparator" w:id="0">
    <w:p w:rsidR="00233B19" w:rsidRDefault="00233B19" w:rsidP="008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19" w:rsidRDefault="00233B19" w:rsidP="00826D3F">
      <w:pPr>
        <w:spacing w:after="0" w:line="240" w:lineRule="auto"/>
      </w:pPr>
      <w:r>
        <w:separator/>
      </w:r>
    </w:p>
  </w:footnote>
  <w:footnote w:type="continuationSeparator" w:id="0">
    <w:p w:rsidR="00233B19" w:rsidRDefault="00233B19" w:rsidP="0082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F7F"/>
    <w:multiLevelType w:val="multilevel"/>
    <w:tmpl w:val="A7B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3C"/>
    <w:rsid w:val="00042987"/>
    <w:rsid w:val="000D003C"/>
    <w:rsid w:val="001034B5"/>
    <w:rsid w:val="001777F3"/>
    <w:rsid w:val="001A4F21"/>
    <w:rsid w:val="001B7B46"/>
    <w:rsid w:val="001E534E"/>
    <w:rsid w:val="00226098"/>
    <w:rsid w:val="00233B19"/>
    <w:rsid w:val="0024547E"/>
    <w:rsid w:val="002555D5"/>
    <w:rsid w:val="0027155A"/>
    <w:rsid w:val="002A638F"/>
    <w:rsid w:val="002B4A6F"/>
    <w:rsid w:val="002E64A1"/>
    <w:rsid w:val="003010D4"/>
    <w:rsid w:val="00334FD8"/>
    <w:rsid w:val="003F16B1"/>
    <w:rsid w:val="0046007D"/>
    <w:rsid w:val="005C38E2"/>
    <w:rsid w:val="005F1BBC"/>
    <w:rsid w:val="006105F0"/>
    <w:rsid w:val="00622679"/>
    <w:rsid w:val="00680A56"/>
    <w:rsid w:val="006C5D20"/>
    <w:rsid w:val="00730C8C"/>
    <w:rsid w:val="00731020"/>
    <w:rsid w:val="007613C3"/>
    <w:rsid w:val="007960A9"/>
    <w:rsid w:val="007C716C"/>
    <w:rsid w:val="00826D3F"/>
    <w:rsid w:val="00846264"/>
    <w:rsid w:val="0087264E"/>
    <w:rsid w:val="00994000"/>
    <w:rsid w:val="009C2294"/>
    <w:rsid w:val="009C6D5B"/>
    <w:rsid w:val="009E0CC6"/>
    <w:rsid w:val="00A332B2"/>
    <w:rsid w:val="00AC40BE"/>
    <w:rsid w:val="00AD2331"/>
    <w:rsid w:val="00AE7D49"/>
    <w:rsid w:val="00B7449B"/>
    <w:rsid w:val="00B92BAB"/>
    <w:rsid w:val="00BE5217"/>
    <w:rsid w:val="00E0522A"/>
    <w:rsid w:val="00E808FD"/>
    <w:rsid w:val="00E94DF2"/>
    <w:rsid w:val="00EE0F26"/>
    <w:rsid w:val="00F33304"/>
    <w:rsid w:val="00F54B91"/>
    <w:rsid w:val="00F574A4"/>
    <w:rsid w:val="00FE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5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05F0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77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177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715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9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19</Pages>
  <Words>3683</Words>
  <Characters>20999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1</cp:lastModifiedBy>
  <cp:revision>7</cp:revision>
  <cp:lastPrinted>2023-11-09T12:02:00Z</cp:lastPrinted>
  <dcterms:created xsi:type="dcterms:W3CDTF">2023-11-09T07:34:00Z</dcterms:created>
  <dcterms:modified xsi:type="dcterms:W3CDTF">2023-11-09T12:08:00Z</dcterms:modified>
</cp:coreProperties>
</file>